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6CF73" w14:textId="465D60D6" w:rsidR="00656E80" w:rsidRDefault="000830B2" w:rsidP="000830B2">
      <w:pPr>
        <w:pStyle w:val="Heading1"/>
      </w:pPr>
      <w:r>
        <w:t>What is Universal Design?</w:t>
      </w:r>
    </w:p>
    <w:p w14:paraId="2B8A0FAF" w14:textId="77777777" w:rsidR="000830B2" w:rsidRDefault="000830B2" w:rsidP="000830B2"/>
    <w:p w14:paraId="127403DD" w14:textId="20440A99" w:rsidR="000830B2" w:rsidRDefault="000830B2" w:rsidP="000830B2">
      <w:r>
        <w:t>Universal Design was pioneered as a concept in the 1980’s, with the goal of making environments integrated for all types of people. As defined by the Centre for Excellence in Universal Design, Universal Design (UD) “is the design and composition of an environment so that it can be accessed, understood and used to the greatest extent possible by all people, regardless of age, size, ability or disability”.</w:t>
      </w:r>
    </w:p>
    <w:p w14:paraId="4A5DA978" w14:textId="77777777" w:rsidR="000830B2" w:rsidRDefault="000830B2" w:rsidP="000830B2"/>
    <w:p w14:paraId="2C4B62D2" w14:textId="65A000DB" w:rsidR="000830B2" w:rsidRDefault="000830B2" w:rsidP="000830B2">
      <w:pPr>
        <w:pStyle w:val="Heading1"/>
      </w:pPr>
      <w:r>
        <w:t>What counts as an environment?</w:t>
      </w:r>
    </w:p>
    <w:p w14:paraId="2EEE601F" w14:textId="77777777" w:rsidR="000830B2" w:rsidRDefault="000830B2" w:rsidP="000830B2"/>
    <w:p w14:paraId="7DB14CBD" w14:textId="4531007A" w:rsidR="000830B2" w:rsidRDefault="000830B2" w:rsidP="000830B2">
      <w:r>
        <w:t xml:space="preserve">While Universal Design originally was meant to focus on buildings, entrances, stairs, </w:t>
      </w:r>
      <w:proofErr w:type="gramStart"/>
      <w:r>
        <w:t>ramps</w:t>
      </w:r>
      <w:proofErr w:type="gramEnd"/>
      <w:r>
        <w:t xml:space="preserve"> and doors (built environment), the term’s use has expanded to digital environments, documents, products and services as well. </w:t>
      </w:r>
    </w:p>
    <w:p w14:paraId="4636F62C" w14:textId="77777777" w:rsidR="00D51792" w:rsidRDefault="00D51792" w:rsidP="000830B2"/>
    <w:p w14:paraId="1215BBEE" w14:textId="77777777" w:rsidR="00D51792" w:rsidRDefault="00D51792" w:rsidP="00D51792">
      <w:pPr>
        <w:pStyle w:val="Heading1"/>
      </w:pPr>
      <w:r>
        <w:t>Why does this matter?</w:t>
      </w:r>
    </w:p>
    <w:p w14:paraId="66D7527B" w14:textId="77777777" w:rsidR="00D51792" w:rsidRDefault="00D51792" w:rsidP="00D51792"/>
    <w:p w14:paraId="6D841B49" w14:textId="77777777" w:rsidR="00D51792" w:rsidRDefault="00D51792" w:rsidP="00D51792">
      <w:r>
        <w:t xml:space="preserve">26% of the adult United States population is disabled- over ¼ of our population! It’s likely that those you interact with </w:t>
      </w:r>
      <w:proofErr w:type="gramStart"/>
      <w:r>
        <w:t>on a daily basis</w:t>
      </w:r>
      <w:proofErr w:type="gramEnd"/>
      <w:r>
        <w:t xml:space="preserve"> may well have a disability that they do not disclose- or that they do. As a way of working in and with our communities in Saint Louis, raising our awareness of people with disabilities and components of Universal Design that help us all will raise our excellence in research and patient care.  </w:t>
      </w:r>
    </w:p>
    <w:p w14:paraId="152F2D56" w14:textId="77777777" w:rsidR="000830B2" w:rsidRDefault="000830B2" w:rsidP="000830B2"/>
    <w:p w14:paraId="4AB8C378" w14:textId="268E8AF8" w:rsidR="000830B2" w:rsidRDefault="000830B2" w:rsidP="000830B2">
      <w:pPr>
        <w:pStyle w:val="Heading1"/>
      </w:pPr>
      <w:r>
        <w:t>What does this mean for me?</w:t>
      </w:r>
    </w:p>
    <w:p w14:paraId="5D165BF9" w14:textId="77777777" w:rsidR="000830B2" w:rsidRDefault="000830B2" w:rsidP="000830B2"/>
    <w:p w14:paraId="6ECDA1CD" w14:textId="7B0034A2" w:rsidR="000830B2" w:rsidRDefault="000830B2" w:rsidP="000830B2">
      <w:r>
        <w:t xml:space="preserve">At Washington University School of Medicine and </w:t>
      </w:r>
      <w:proofErr w:type="spellStart"/>
      <w:r>
        <w:t>Siteman</w:t>
      </w:r>
      <w:proofErr w:type="spellEnd"/>
      <w:r>
        <w:t xml:space="preserve"> Cancer Center, we hold equity as one of our values. Inclusion of all around us is a paramount goal. We all contribute to spaces where we’re included, whether we’re </w:t>
      </w:r>
      <w:r w:rsidR="00867B79">
        <w:t xml:space="preserve">research, </w:t>
      </w:r>
      <w:r>
        <w:t xml:space="preserve">clinical or non-clinical. </w:t>
      </w:r>
    </w:p>
    <w:p w14:paraId="7AEA1AD6" w14:textId="77777777" w:rsidR="000830B2" w:rsidRDefault="000830B2" w:rsidP="000830B2"/>
    <w:p w14:paraId="66EBBA1C" w14:textId="6D06716F" w:rsidR="000830B2" w:rsidRDefault="000830B2" w:rsidP="000830B2">
      <w:r>
        <w:t>Some questions to think about include</w:t>
      </w:r>
      <w:r w:rsidR="00FC4286">
        <w:t xml:space="preserve"> (but are not limited to)</w:t>
      </w:r>
      <w:r>
        <w:t xml:space="preserve">: </w:t>
      </w:r>
    </w:p>
    <w:p w14:paraId="14216DB8" w14:textId="29C3F53B" w:rsidR="000830B2" w:rsidRDefault="000830B2" w:rsidP="000830B2">
      <w:pPr>
        <w:pStyle w:val="ListParagraph"/>
        <w:numPr>
          <w:ilvl w:val="0"/>
          <w:numId w:val="1"/>
        </w:numPr>
      </w:pPr>
      <w:r>
        <w:t>Are my documents accessible? Do I know what that looks like?</w:t>
      </w:r>
    </w:p>
    <w:p w14:paraId="6920D9F3" w14:textId="1FCF0AAA" w:rsidR="000830B2" w:rsidRDefault="000830B2" w:rsidP="000830B2">
      <w:pPr>
        <w:pStyle w:val="ListParagraph"/>
        <w:numPr>
          <w:ilvl w:val="0"/>
          <w:numId w:val="1"/>
        </w:numPr>
      </w:pPr>
      <w:r>
        <w:t>Am I thinking about the language I’m using and how that affect</w:t>
      </w:r>
      <w:r w:rsidR="00977DE2">
        <w:t xml:space="preserve"> individuals</w:t>
      </w:r>
      <w:r>
        <w:t>?</w:t>
      </w:r>
    </w:p>
    <w:p w14:paraId="62556AB4" w14:textId="6A8D05C7" w:rsidR="00FC4286" w:rsidRDefault="00FC4286" w:rsidP="000830B2">
      <w:pPr>
        <w:pStyle w:val="ListParagraph"/>
        <w:numPr>
          <w:ilvl w:val="0"/>
          <w:numId w:val="1"/>
        </w:numPr>
      </w:pPr>
      <w:r>
        <w:t xml:space="preserve">When a patient is </w:t>
      </w:r>
      <w:r w:rsidR="00D51792">
        <w:t>in a space with me</w:t>
      </w:r>
      <w:r>
        <w:t xml:space="preserve">, am I making sure that I return their mobility aids to being within arm’s reach? </w:t>
      </w:r>
    </w:p>
    <w:p w14:paraId="3D4DD5BC" w14:textId="20D805B3" w:rsidR="00FC4286" w:rsidRDefault="00FC4286" w:rsidP="00FC4286">
      <w:pPr>
        <w:pStyle w:val="ListParagraph"/>
        <w:numPr>
          <w:ilvl w:val="0"/>
          <w:numId w:val="1"/>
        </w:numPr>
      </w:pPr>
      <w:r>
        <w:t>Are we communicating in a way that’s most effective for all parties involved?</w:t>
      </w:r>
    </w:p>
    <w:p w14:paraId="591C8578" w14:textId="77777777" w:rsidR="00FC4286" w:rsidRDefault="00FC4286" w:rsidP="00FC4286"/>
    <w:p w14:paraId="2F884A1B" w14:textId="7FD102D1" w:rsidR="00FC4286" w:rsidRDefault="00FC4286" w:rsidP="00FC4286">
      <w:r>
        <w:t>Each of these questions involve components of Universal Design and affect all our relationships.</w:t>
      </w:r>
    </w:p>
    <w:p w14:paraId="5E7919E9" w14:textId="77777777" w:rsidR="00FC4286" w:rsidRDefault="00FC4286" w:rsidP="00FC4286"/>
    <w:p w14:paraId="5D8D8911" w14:textId="77777777" w:rsidR="00977DE2" w:rsidRDefault="00977DE2" w:rsidP="00FC4286"/>
    <w:p w14:paraId="66A6B53B" w14:textId="77777777" w:rsidR="00977DE2" w:rsidRDefault="00977DE2" w:rsidP="00FC4286"/>
    <w:p w14:paraId="6211559C" w14:textId="77777777" w:rsidR="00977DE2" w:rsidRDefault="00977DE2" w:rsidP="00FC4286"/>
    <w:p w14:paraId="67CB5B6D" w14:textId="51400CB3" w:rsidR="00FC4286" w:rsidRPr="00FC4286" w:rsidRDefault="00FC4286" w:rsidP="00FC4286">
      <w:r>
        <w:rPr>
          <w:noProof/>
        </w:rPr>
        <w:drawing>
          <wp:inline distT="0" distB="0" distL="0" distR="0" wp14:anchorId="21342232" wp14:editId="0017C13A">
            <wp:extent cx="6217151" cy="635000"/>
            <wp:effectExtent l="0" t="0" r="6350" b="0"/>
            <wp:docPr id="1809533943" name="Picture 1" descr="Siteman Cancer Center Logo, Washington University School of Medicine Logo and BJC Healthcare logo in one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533943" name="Picture 1" descr="Siteman Cancer Center Logo, Washington University School of Medicine Logo and BJC Healthcare logo in one row"/>
                    <pic:cNvPicPr/>
                  </pic:nvPicPr>
                  <pic:blipFill>
                    <a:blip r:embed="rId6" cstate="print">
                      <a:extLst>
                        <a:ext uri="{28A0092B-C50C-407E-A947-70E740481C1C}">
                          <a14:useLocalDpi xmlns:a14="http://schemas.microsoft.com/office/drawing/2010/main" val="0"/>
                        </a:ext>
                      </a:extLst>
                    </a:blip>
                    <a:stretch>
                      <a:fillRect/>
                    </a:stretch>
                  </pic:blipFill>
                  <pic:spPr>
                    <a:xfrm>
                      <a:off x="0" y="0"/>
                      <a:ext cx="6320443" cy="645550"/>
                    </a:xfrm>
                    <a:prstGeom prst="rect">
                      <a:avLst/>
                    </a:prstGeom>
                  </pic:spPr>
                </pic:pic>
              </a:graphicData>
            </a:graphic>
          </wp:inline>
        </w:drawing>
      </w:r>
    </w:p>
    <w:sectPr w:rsidR="00FC4286" w:rsidRPr="00FC4286" w:rsidSect="004D3C3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DE7E22"/>
    <w:multiLevelType w:val="hybridMultilevel"/>
    <w:tmpl w:val="4832F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5402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0B2"/>
    <w:rsid w:val="000830B2"/>
    <w:rsid w:val="004D3C36"/>
    <w:rsid w:val="00656E80"/>
    <w:rsid w:val="00867B79"/>
    <w:rsid w:val="00977DE2"/>
    <w:rsid w:val="009C3ED6"/>
    <w:rsid w:val="00A314FA"/>
    <w:rsid w:val="00D51792"/>
    <w:rsid w:val="00FC4286"/>
    <w:rsid w:val="00FE3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2FF0F"/>
  <w15:chartTrackingRefBased/>
  <w15:docId w15:val="{2F8383BA-D07A-B849-A3A7-DED51EA47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30B2"/>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30B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0830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2371C-D2A4-0A4B-AE7D-F7C84B097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288</Words>
  <Characters>1648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Singer, Vicki</dc:creator>
  <cp:keywords/>
  <dc:description/>
  <cp:lastModifiedBy>Singer, Vicki</cp:lastModifiedBy>
  <cp:revision>6</cp:revision>
  <dcterms:created xsi:type="dcterms:W3CDTF">2023-12-18T14:43:00Z</dcterms:created>
  <dcterms:modified xsi:type="dcterms:W3CDTF">2023-12-18T16:48:00Z</dcterms:modified>
</cp:coreProperties>
</file>