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7DF96D79" w:rsidP="7DF96D79" w:rsidRDefault="7DF96D79" w14:paraId="2234FFDD" w14:textId="4D56A130">
      <w:pPr>
        <w:pStyle w:val="Normal"/>
      </w:pPr>
      <w:r w:rsidRPr="7FDB6DC8" w:rsidR="7FDB6DC8">
        <w:rPr>
          <w:rStyle w:val="Heading2Char"/>
          <w:noProof w:val="0"/>
          <w:lang w:val="en-US"/>
        </w:rPr>
        <w:t>Ableism</w:t>
      </w:r>
      <w:r w:rsidRPr="7FDB6DC8" w:rsidR="7FDB6DC8">
        <w:rPr>
          <w:rFonts w:ascii="Helvetica Neue" w:hAnsi="Helvetica Neue" w:eastAsia="Helvetica Neue" w:cs="Helvetica Neue"/>
          <w:noProof w:val="0"/>
          <w:sz w:val="19"/>
          <w:szCs w:val="19"/>
          <w:lang w:val="en-US"/>
        </w:rPr>
        <w:t xml:space="preserve"> is discrimination in favor of those who are able-bodied. It is also social prejudice against people with disabilities, or those who perceive themselves as being disabled. It characterizes people as being defined by their disabilities alone, and not by their other work, or who they are.</w:t>
      </w:r>
    </w:p>
    <w:p xmlns:wp14="http://schemas.microsoft.com/office/word/2010/wordml" w:rsidP="7DF96D79" w14:paraId="30D4F187" wp14:textId="653C64E2">
      <w:pPr/>
      <w:r w:rsidRPr="7FDB6DC8" w:rsidR="7FDB6DC8">
        <w:rPr>
          <w:rStyle w:val="Heading2Char"/>
          <w:noProof w:val="0"/>
          <w:lang w:val="en-US"/>
        </w:rPr>
        <w:t>Alternative text</w:t>
      </w:r>
      <w:r w:rsidRPr="7FDB6DC8" w:rsidR="7FDB6DC8">
        <w:rPr>
          <w:rFonts w:ascii="Helvetica Neue" w:hAnsi="Helvetica Neue" w:eastAsia="Helvetica Neue" w:cs="Helvetica Neue"/>
          <w:noProof w:val="0"/>
          <w:sz w:val="19"/>
          <w:szCs w:val="19"/>
          <w:lang w:val="en-US"/>
        </w:rPr>
        <w:t xml:space="preserve"> is utilized as a as an alternative experience for non-sighted or low vision users. </w:t>
      </w:r>
    </w:p>
    <w:p w:rsidR="7DF96D79" w:rsidP="6837D318" w:rsidRDefault="7DF96D79" w14:paraId="4542C8D0" w14:textId="669CEFBD">
      <w:pPr>
        <w:pStyle w:val="Normal"/>
        <w:rPr>
          <w:noProof w:val="0"/>
          <w:lang w:val="en-US"/>
        </w:rPr>
      </w:pPr>
      <w:r w:rsidRPr="6837D318" w:rsidR="6837D318">
        <w:rPr>
          <w:rStyle w:val="Heading2Char"/>
          <w:noProof w:val="0"/>
          <w:lang w:val="en-US"/>
        </w:rPr>
        <w:t>ASL is American Sign Language</w:t>
      </w:r>
      <w:r w:rsidRPr="6837D318" w:rsidR="6837D318">
        <w:rPr>
          <w:noProof w:val="0"/>
          <w:lang w:val="en-US"/>
        </w:rPr>
        <w:t xml:space="preserve">- that said, there are over 10 different dialects of sign language utilized here in the United States. It is important to find somebody who is familiar with the group you’re working with. For patient/participant access, please utilize Barnes-Jewish Language Services at 314-747-5682. For events, both </w:t>
      </w:r>
      <w:proofErr w:type="spellStart"/>
      <w:r w:rsidRPr="6837D318" w:rsidR="6837D318">
        <w:rPr>
          <w:noProof w:val="0"/>
          <w:lang w:val="en-US"/>
        </w:rPr>
        <w:t>ParaQuad</w:t>
      </w:r>
      <w:proofErr w:type="spellEnd"/>
      <w:r w:rsidRPr="6837D318" w:rsidR="6837D318">
        <w:rPr>
          <w:noProof w:val="0"/>
          <w:lang w:val="en-US"/>
        </w:rPr>
        <w:t xml:space="preserve"> and Deaf INC are local STL businesses who can support. </w:t>
      </w:r>
    </w:p>
    <w:p xmlns:wp14="http://schemas.microsoft.com/office/word/2010/wordml" w:rsidP="15124B60" w14:paraId="4E234E43" wp14:textId="22571035">
      <w:pPr/>
      <w:r w:rsidRPr="7FDB6DC8" w:rsidR="7FDB6DC8">
        <w:rPr>
          <w:rStyle w:val="Heading2Char"/>
          <w:noProof w:val="0"/>
          <w:lang w:val="en-US"/>
        </w:rPr>
        <w:t>Captioning or CART</w:t>
      </w:r>
      <w:r w:rsidRPr="7FDB6DC8" w:rsidR="7FDB6DC8">
        <w:rPr>
          <w:rFonts w:ascii="Helvetica Neue" w:hAnsi="Helvetica Neue" w:eastAsia="Helvetica Neue" w:cs="Helvetica Neue"/>
          <w:noProof w:val="0"/>
          <w:sz w:val="19"/>
          <w:szCs w:val="19"/>
          <w:lang w:val="en-US"/>
        </w:rPr>
        <w:t xml:space="preserve"> is utilized for multiple different reasons- people who are deaf or hard of hearing may utilize captions, as do many others with processing disorders. Captions will scroll along the bottom of meeting’s videos or anything else with audio. CART refers to Communication Access RealTime Translation.</w:t>
      </w:r>
    </w:p>
    <w:p w:rsidR="7DF96D79" w:rsidRDefault="7DF96D79" w14:paraId="34E17D03" w14:textId="70367237">
      <w:r w:rsidRPr="7FDB6DC8" w:rsidR="7FDB6DC8">
        <w:rPr>
          <w:rStyle w:val="Heading2Char"/>
          <w:noProof w:val="0"/>
          <w:lang w:val="en-US"/>
        </w:rPr>
        <w:t>Identity-first</w:t>
      </w:r>
      <w:r w:rsidRPr="7FDB6DC8" w:rsidR="7FDB6DC8">
        <w:rPr>
          <w:rFonts w:ascii="Helvetica Neue" w:hAnsi="Helvetica Neue" w:eastAsia="Helvetica Neue" w:cs="Helvetica Neue"/>
          <w:noProof w:val="0"/>
          <w:sz w:val="19"/>
          <w:szCs w:val="19"/>
          <w:lang w:val="en-US"/>
        </w:rPr>
        <w:t xml:space="preserve"> language refers to the disability first </w:t>
      </w:r>
      <w:proofErr w:type="spellStart"/>
      <w:r w:rsidRPr="7FDB6DC8" w:rsidR="7FDB6DC8">
        <w:rPr>
          <w:rFonts w:ascii="Helvetica Neue" w:hAnsi="Helvetica Neue" w:eastAsia="Helvetica Neue" w:cs="Helvetica Neue"/>
          <w:noProof w:val="0"/>
          <w:sz w:val="19"/>
          <w:szCs w:val="19"/>
          <w:lang w:val="en-US"/>
        </w:rPr>
        <w:t>i.e</w:t>
      </w:r>
      <w:proofErr w:type="spellEnd"/>
      <w:r w:rsidRPr="7FDB6DC8" w:rsidR="7FDB6DC8">
        <w:rPr>
          <w:rFonts w:ascii="Helvetica Neue" w:hAnsi="Helvetica Neue" w:eastAsia="Helvetica Neue" w:cs="Helvetica Neue"/>
          <w:noProof w:val="0"/>
          <w:sz w:val="19"/>
          <w:szCs w:val="19"/>
          <w:lang w:val="en-US"/>
        </w:rPr>
        <w:t xml:space="preserve"> blind person, deaf person, autistic person. This is generally preferred by much of the disabled community at this time. Of course, this is always bound by individual preference.</w:t>
      </w:r>
    </w:p>
    <w:p xmlns:wp14="http://schemas.microsoft.com/office/word/2010/wordml" w:rsidP="7FDB6DC8" w14:paraId="0A63C03B" wp14:textId="6EBB2F28">
      <w:pPr>
        <w:pStyle w:val="Normal"/>
      </w:pPr>
      <w:r w:rsidRPr="7FDB6DC8" w:rsidR="7FDB6DC8">
        <w:rPr>
          <w:rStyle w:val="Heading2Char"/>
          <w:noProof w:val="0"/>
          <w:lang w:val="en-US"/>
        </w:rPr>
        <w:t>Image descriptions</w:t>
      </w:r>
      <w:r w:rsidRPr="7FDB6DC8" w:rsidR="7FDB6DC8">
        <w:rPr>
          <w:noProof w:val="0"/>
          <w:lang w:val="en-US"/>
        </w:rPr>
        <w:t xml:space="preserve"> </w:t>
      </w:r>
      <w:r w:rsidRPr="7FDB6DC8" w:rsidR="7FDB6DC8">
        <w:rPr>
          <w:noProof w:val="0"/>
          <w:lang w:val="en-US"/>
        </w:rPr>
        <w:t xml:space="preserve">refer to descriptions of images that may be in a post, but are not put behind the alternative text description either on social media or embedded into PDFs. This can assist users who have cognitive disabilities or low-vision users who do not utilize screen readers, but may also need support with visual images. </w:t>
      </w:r>
    </w:p>
    <w:p xmlns:wp14="http://schemas.microsoft.com/office/word/2010/wordml" w:rsidP="15124B60" w14:paraId="7D81AC36" wp14:textId="7A79DEBF">
      <w:pPr>
        <w:rPr>
          <w:rFonts w:ascii="Helvetica Neue" w:hAnsi="Helvetica Neue" w:eastAsia="Helvetica Neue" w:cs="Helvetica Neue"/>
          <w:noProof w:val="0"/>
          <w:sz w:val="19"/>
          <w:szCs w:val="19"/>
          <w:lang w:val="en-US"/>
        </w:rPr>
      </w:pPr>
      <w:r w:rsidRPr="6837D318" w:rsidR="6837D318">
        <w:rPr>
          <w:rFonts w:ascii="Helvetica Neue" w:hAnsi="Helvetica Neue" w:eastAsia="Helvetica Neue" w:cs="Helvetica Neue"/>
          <w:noProof w:val="0"/>
          <w:sz w:val="19"/>
          <w:szCs w:val="19"/>
          <w:lang w:val="en-US"/>
        </w:rPr>
        <w:t xml:space="preserve">In regards to PDFs, in general, those will need to be sent for remediation. Remediation is not anything to be ashamed of. It allows us to make a more equitable experience for everyone. The best thing you can do is to </w:t>
      </w:r>
      <w:r w:rsidRPr="6837D318" w:rsidR="6837D318">
        <w:rPr>
          <w:rFonts w:ascii="Helvetica Neue" w:hAnsi="Helvetica Neue" w:eastAsia="Helvetica Neue" w:cs="Helvetica Neue"/>
          <w:i w:val="1"/>
          <w:iCs w:val="1"/>
          <w:noProof w:val="0"/>
          <w:sz w:val="19"/>
          <w:szCs w:val="19"/>
          <w:lang w:val="en-US"/>
        </w:rPr>
        <w:t>not print to PDF but instead, please export to PDF before sending the document for remediation.</w:t>
      </w:r>
    </w:p>
    <w:p xmlns:wp14="http://schemas.microsoft.com/office/word/2010/wordml" w:rsidP="7FDB6DC8" w14:paraId="1BB33303" wp14:textId="200BEB2C">
      <w:pPr>
        <w:pStyle w:val="Normal"/>
      </w:pPr>
      <w:r w:rsidRPr="7FDB6DC8" w:rsidR="7FDB6DC8">
        <w:rPr>
          <w:noProof w:val="0"/>
          <w:lang w:val="en-US"/>
        </w:rPr>
        <w:t xml:space="preserve">While </w:t>
      </w:r>
      <w:r w:rsidRPr="7FDB6DC8" w:rsidR="7FDB6DC8">
        <w:rPr>
          <w:rStyle w:val="Heading2Char"/>
          <w:noProof w:val="0"/>
          <w:lang w:val="en-US"/>
        </w:rPr>
        <w:t>neurodivergent</w:t>
      </w:r>
      <w:r w:rsidRPr="7FDB6DC8" w:rsidR="7FDB6DC8">
        <w:rPr>
          <w:rStyle w:val="Heading2Char"/>
          <w:noProof w:val="0"/>
          <w:lang w:val="en-US"/>
        </w:rPr>
        <w:t xml:space="preserve"> </w:t>
      </w:r>
      <w:r w:rsidRPr="7FDB6DC8" w:rsidR="7FDB6DC8">
        <w:rPr>
          <w:noProof w:val="0"/>
          <w:lang w:val="en-US"/>
        </w:rPr>
        <w:t>is not a scientific term, you may hear it in regards to people who prefer to not identify that they are disabled but have needs that they’re needing to have met. This generally refers to those who are not neurotypical.</w:t>
      </w:r>
    </w:p>
    <w:p w:rsidR="7DF96D79" w:rsidRDefault="7DF96D79" w14:paraId="59E23278" w14:textId="17C74940">
      <w:r w:rsidRPr="7FDB6DC8" w:rsidR="7FDB6DC8">
        <w:rPr>
          <w:rStyle w:val="Heading2Char"/>
          <w:noProof w:val="0"/>
          <w:lang w:val="en-US"/>
        </w:rPr>
        <w:t>Person-first</w:t>
      </w:r>
      <w:r w:rsidRPr="7FDB6DC8" w:rsidR="7FDB6DC8">
        <w:rPr>
          <w:rStyle w:val="Heading2Char"/>
          <w:noProof w:val="0"/>
          <w:lang w:val="en-US"/>
        </w:rPr>
        <w:t xml:space="preserve"> </w:t>
      </w:r>
      <w:r w:rsidRPr="7FDB6DC8" w:rsidR="7FDB6DC8">
        <w:rPr>
          <w:rFonts w:ascii="Helvetica Neue" w:hAnsi="Helvetica Neue" w:eastAsia="Helvetica Neue" w:cs="Helvetica Neue"/>
          <w:noProof w:val="0"/>
          <w:sz w:val="19"/>
          <w:szCs w:val="19"/>
          <w:lang w:val="en-US"/>
        </w:rPr>
        <w:t>language was developed in the 1960s specifically around education as it regarded to K-12 education. Person-first language was seen as a way to not dehumanize individuals with disabilities and it was meant to put the focus on the person’s ability to do something, however, many people no longer prefer person-first language. There are some exceptions to this rule- generally speaking people with down syndrome prefer that terminology rather than disabled- as before, this is bound by individual preference.</w:t>
      </w:r>
    </w:p>
    <w:p xmlns:wp14="http://schemas.microsoft.com/office/word/2010/wordml" w14:paraId="54079017" wp14:textId="245193FE">
      <w:r w:rsidRPr="7FDB6DC8" w:rsidR="7FDB6DC8">
        <w:rPr>
          <w:rStyle w:val="Heading2Char"/>
          <w:noProof w:val="0"/>
          <w:lang w:val="en-US"/>
        </w:rPr>
        <w:t>Universal design</w:t>
      </w:r>
      <w:r w:rsidRPr="7FDB6DC8" w:rsidR="7FDB6DC8">
        <w:rPr>
          <w:rStyle w:val="Heading2Char"/>
          <w:noProof w:val="0"/>
          <w:lang w:val="en-US"/>
        </w:rPr>
        <w:t xml:space="preserve"> </w:t>
      </w:r>
      <w:r w:rsidRPr="7FDB6DC8" w:rsidR="7FDB6DC8">
        <w:rPr>
          <w:rFonts w:ascii="Helvetica Neue" w:hAnsi="Helvetica Neue" w:eastAsia="Helvetica Neue" w:cs="Helvetica Neue"/>
          <w:noProof w:val="0"/>
          <w:sz w:val="19"/>
          <w:szCs w:val="19"/>
          <w:lang w:val="en-US"/>
        </w:rPr>
        <w:t xml:space="preserve">was created in the 1980s and refers to the design of building products are environments to make them accessible to people regardless of age, disability or other factors. They are meant to be usable to the greatest extent possible by everyone regardless of age, ability, or status in life the concepts of universal design, our imperative for all, and there’s separate document on universal design and universal design for learning located within this box drive. </w:t>
      </w:r>
    </w:p>
    <w:p xmlns:wp14="http://schemas.microsoft.com/office/word/2010/wordml" w:rsidP="6837D318" w14:paraId="1B61E93E" wp14:textId="7B3AEE66">
      <w:pPr>
        <w:pStyle w:val="Normal"/>
      </w:pPr>
      <w:r>
        <w:br/>
      </w:r>
      <w:r>
        <w:drawing>
          <wp:inline xmlns:wp14="http://schemas.microsoft.com/office/word/2010/wordprocessingDrawing" wp14:editId="6837D318" wp14:anchorId="39CC055D">
            <wp:extent cx="5489458" cy="560833"/>
            <wp:effectExtent l="0" t="0" r="0" b="0"/>
            <wp:docPr id="206481799" name="" title=""/>
            <wp:cNvGraphicFramePr>
              <a:graphicFrameLocks noChangeAspect="1"/>
            </wp:cNvGraphicFramePr>
            <a:graphic>
              <a:graphicData uri="http://schemas.openxmlformats.org/drawingml/2006/picture">
                <pic:pic>
                  <pic:nvPicPr>
                    <pic:cNvPr id="0" name=""/>
                    <pic:cNvPicPr/>
                  </pic:nvPicPr>
                  <pic:blipFill>
                    <a:blip r:embed="R57a8bd47587d4fc2">
                      <a:extLst>
                        <a:ext xmlns:a="http://schemas.openxmlformats.org/drawingml/2006/main" uri="{28A0092B-C50C-407E-A947-70E740481C1C}">
                          <a14:useLocalDpi val="0"/>
                        </a:ext>
                      </a:extLst>
                    </a:blip>
                    <a:stretch>
                      <a:fillRect/>
                    </a:stretch>
                  </pic:blipFill>
                  <pic:spPr>
                    <a:xfrm>
                      <a:off x="0" y="0"/>
                      <a:ext cx="5489458" cy="560833"/>
                    </a:xfrm>
                    <a:prstGeom prst="rect">
                      <a:avLst/>
                    </a:prstGeom>
                  </pic:spPr>
                </pic:pic>
              </a:graphicData>
            </a:graphic>
          </wp:inline>
        </w:drawing>
      </w:r>
    </w:p>
    <w:p xmlns:wp14="http://schemas.microsoft.com/office/word/2010/wordml" w14:paraId="1D046705" wp14:textId="0E2B403C">
      <w:r w:rsidRPr="6837D318" w:rsidR="6837D318">
        <w:rPr>
          <w:rFonts w:ascii="Helvetica Neue" w:hAnsi="Helvetica Neue" w:eastAsia="Helvetica Neue" w:cs="Helvetica Neue"/>
          <w:noProof w:val="0"/>
          <w:sz w:val="19"/>
          <w:szCs w:val="19"/>
          <w:lang w:val="en-US"/>
        </w:rPr>
        <w:t xml:space="preserve"> </w:t>
      </w:r>
    </w:p>
    <w:p xmlns:wp14="http://schemas.microsoft.com/office/word/2010/wordml" w:rsidP="15124B60" w14:paraId="2C078E63" wp14:textId="0BE93D98">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E231E9"/>
    <w:rsid w:val="15124B60"/>
    <w:rsid w:val="18E231E9"/>
    <w:rsid w:val="499AE238"/>
    <w:rsid w:val="6837D318"/>
    <w:rsid w:val="7DF96D79"/>
    <w:rsid w:val="7FDB6D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231E9"/>
  <w15:chartTrackingRefBased/>
  <w15:docId w15:val="{3F1B7B9E-DD46-42C2-A9D8-F152EBA5A37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1"/>
    </w:pPr>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57a8bd47587d4fc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2023-04-14T15:27:36.8658677Z</dcterms:created>
  <dcterms:modified xsi:type="dcterms:W3CDTF">2024-06-03T13:52:40.5284446Z</dcterms:modified>
  <dc:creator>Singer, Vicki</dc:creator>
  <lastModifiedBy>Singer, Vicki</lastModifiedBy>
</coreProperties>
</file>