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DDF7C" w14:textId="230FE6CE" w:rsidR="002873AB" w:rsidRDefault="00192BA5" w:rsidP="002D7A65">
      <w:pPr>
        <w:pStyle w:val="Heading1"/>
      </w:pPr>
      <w:r>
        <w:t xml:space="preserve">Ableism </w:t>
      </w:r>
      <w:r w:rsidR="008D2780">
        <w:t>Within Communication</w:t>
      </w:r>
    </w:p>
    <w:p w14:paraId="1907473B" w14:textId="77777777" w:rsidR="002D7A65" w:rsidRDefault="002D7A65" w:rsidP="002D7A65"/>
    <w:p w14:paraId="3559352C" w14:textId="46AB5401" w:rsidR="002D7A65" w:rsidRDefault="002D7A65" w:rsidP="008D2780">
      <w:r>
        <w:t xml:space="preserve">Ableism </w:t>
      </w:r>
      <w:r w:rsidR="008D2780">
        <w:t xml:space="preserve">is a focus on a preference for able-bodied individuals rather than for those who are disabled. This can lead to communication </w:t>
      </w:r>
      <w:proofErr w:type="gramStart"/>
      <w:r w:rsidR="008D2780">
        <w:t>mis-matches</w:t>
      </w:r>
      <w:proofErr w:type="gramEnd"/>
      <w:r w:rsidR="008D2780">
        <w:t xml:space="preserve">. A focus on health at all costs can be disheartening for those who have been told they will never be “healthy”, rather, implementing a focus on what is best for the patient and steps forward within their own individual context. </w:t>
      </w:r>
    </w:p>
    <w:p w14:paraId="01BB578D" w14:textId="77777777" w:rsidR="008D2780" w:rsidRDefault="008D2780" w:rsidP="008D2780"/>
    <w:p w14:paraId="0F0585AC" w14:textId="0EE17812" w:rsidR="008D2780" w:rsidRDefault="008D2780" w:rsidP="008D2780">
      <w:r>
        <w:t xml:space="preserve">At every point, clinicians and their staff can work to give individuals with disabilities agency over their actions, interactions and the care that is provided. </w:t>
      </w:r>
    </w:p>
    <w:p w14:paraId="172A4018" w14:textId="3BFA9580" w:rsidR="002D7A65" w:rsidRDefault="002D7A65" w:rsidP="002D7A65"/>
    <w:p w14:paraId="7A171B7D" w14:textId="19F00732" w:rsidR="002D7A65" w:rsidRDefault="008D2780" w:rsidP="002D7A65">
      <w:r>
        <w:t>We can mitigate ableism,</w:t>
      </w:r>
      <w:r w:rsidR="009F1F09">
        <w:t xml:space="preserve"> by including d</w:t>
      </w:r>
      <w:r w:rsidR="00CF4716">
        <w:t xml:space="preserve">iverse voices of those with disabilities, </w:t>
      </w:r>
      <w:r w:rsidR="0000441F">
        <w:t>and fac</w:t>
      </w:r>
      <w:r>
        <w:t>ing</w:t>
      </w:r>
      <w:r w:rsidR="0000441F">
        <w:t xml:space="preserve"> our internalized biases. For more resources on implicit bias, please visit </w:t>
      </w:r>
      <w:hyperlink r:id="rId5" w:history="1">
        <w:r w:rsidR="0000441F" w:rsidRPr="0000441F">
          <w:rPr>
            <w:rStyle w:val="Hyperlink"/>
          </w:rPr>
          <w:t>Project Implicit</w:t>
        </w:r>
      </w:hyperlink>
      <w:r w:rsidR="0000441F">
        <w:t xml:space="preserve">. </w:t>
      </w:r>
    </w:p>
    <w:p w14:paraId="78C46275" w14:textId="77777777" w:rsidR="0000441F" w:rsidRDefault="0000441F" w:rsidP="002D7A65"/>
    <w:p w14:paraId="66E98EBB" w14:textId="3922C9C8" w:rsidR="0000441F" w:rsidRPr="002D7A65" w:rsidRDefault="0000441F" w:rsidP="002D7A65">
      <w:r>
        <w:rPr>
          <w:noProof/>
        </w:rPr>
        <w:drawing>
          <wp:inline distT="0" distB="0" distL="0" distR="0" wp14:anchorId="06A3CBBC" wp14:editId="7216A8A0">
            <wp:extent cx="5943600" cy="607060"/>
            <wp:effectExtent l="0" t="0" r="0" b="2540"/>
            <wp:docPr id="316955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5783" name="Picture 3169557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41F" w:rsidRPr="002D7A65" w:rsidSect="007A0F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D582C"/>
    <w:multiLevelType w:val="hybridMultilevel"/>
    <w:tmpl w:val="B2B8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36A08"/>
    <w:multiLevelType w:val="hybridMultilevel"/>
    <w:tmpl w:val="297A8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03B30"/>
    <w:multiLevelType w:val="hybridMultilevel"/>
    <w:tmpl w:val="AFBC4848"/>
    <w:lvl w:ilvl="0" w:tplc="7FE4C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BA2C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9AEB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359AD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C2C6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7BEE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FC86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9369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DF40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 w15:restartNumberingAfterBreak="0">
    <w:nsid w:val="707D3720"/>
    <w:multiLevelType w:val="hybridMultilevel"/>
    <w:tmpl w:val="04E4ED00"/>
    <w:lvl w:ilvl="0" w:tplc="BE127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DF25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F988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3E2D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F60C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180D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7725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FD88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BE624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 w16cid:durableId="857623414">
    <w:abstractNumId w:val="1"/>
  </w:num>
  <w:num w:numId="2" w16cid:durableId="305009868">
    <w:abstractNumId w:val="0"/>
  </w:num>
  <w:num w:numId="3" w16cid:durableId="689183196">
    <w:abstractNumId w:val="3"/>
  </w:num>
  <w:num w:numId="4" w16cid:durableId="141107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AB"/>
    <w:rsid w:val="0000441F"/>
    <w:rsid w:val="00192BA5"/>
    <w:rsid w:val="002218B9"/>
    <w:rsid w:val="002873AB"/>
    <w:rsid w:val="002D7A65"/>
    <w:rsid w:val="004373AD"/>
    <w:rsid w:val="005B1A75"/>
    <w:rsid w:val="00656E80"/>
    <w:rsid w:val="006747AC"/>
    <w:rsid w:val="007A0FB2"/>
    <w:rsid w:val="008D2780"/>
    <w:rsid w:val="0091112B"/>
    <w:rsid w:val="009F1F09"/>
    <w:rsid w:val="00CF4716"/>
    <w:rsid w:val="00E16BE8"/>
    <w:rsid w:val="00FE3C00"/>
    <w:rsid w:val="4BE1A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FFF4"/>
  <w15:chartTrackingRefBased/>
  <w15:docId w15:val="{FE87B9ED-C64F-C04E-BFB6-7793DB70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3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873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4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4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0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mplicit.harvard.edu/implic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Singer, Vicki</dc:creator>
  <cp:keywords/>
  <dc:description/>
  <cp:lastModifiedBy>Sorensen, Rachel</cp:lastModifiedBy>
  <cp:revision>2</cp:revision>
  <dcterms:created xsi:type="dcterms:W3CDTF">2024-12-16T22:26:00Z</dcterms:created>
  <dcterms:modified xsi:type="dcterms:W3CDTF">2024-12-16T22:26:00Z</dcterms:modified>
</cp:coreProperties>
</file>