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32ADB" w14:textId="335B657E" w:rsidR="00656E80" w:rsidRDefault="006747AC" w:rsidP="002873AB">
      <w:pPr>
        <w:pStyle w:val="Heading1"/>
      </w:pPr>
      <w:r>
        <w:t>What is equity?</w:t>
      </w:r>
    </w:p>
    <w:p w14:paraId="1F4DA1DB" w14:textId="77777777" w:rsidR="002873AB" w:rsidRDefault="002873AB" w:rsidP="002873AB"/>
    <w:p w14:paraId="277560CA" w14:textId="78C4BC28" w:rsidR="006747AC" w:rsidRPr="006747AC" w:rsidRDefault="006747AC" w:rsidP="006747AC">
      <w:proofErr w:type="gramStart"/>
      <w:r w:rsidRPr="006747AC">
        <w:t>Equity ”focuses</w:t>
      </w:r>
      <w:proofErr w:type="gramEnd"/>
      <w:r w:rsidRPr="006747AC">
        <w:t xml:space="preserve"> on providing what people, organizations or communities need to be successful. […] An equity lens forces us to break away from the “one size fits all” assumption and [requires] us to explicitly tackle the unique needs that vulnerable communities, settings and populations face [in healthcare].”</w:t>
      </w:r>
      <w:r>
        <w:t xml:space="preserve"> (</w:t>
      </w:r>
      <w:r w:rsidRPr="006747AC">
        <w:t>Baumann and Cabassa, 2020)</w:t>
      </w:r>
    </w:p>
    <w:p w14:paraId="3437EE9D" w14:textId="77777777" w:rsidR="002873AB" w:rsidRDefault="002873AB" w:rsidP="002873AB"/>
    <w:p w14:paraId="78C46275" w14:textId="77777777" w:rsidR="0000441F" w:rsidRDefault="0000441F" w:rsidP="002D7A65"/>
    <w:p w14:paraId="66E98EBB" w14:textId="3922C9C8" w:rsidR="0000441F" w:rsidRPr="002D7A65" w:rsidRDefault="0000441F" w:rsidP="002D40DF">
      <w:pPr>
        <w:jc w:val="center"/>
      </w:pPr>
      <w:r>
        <w:rPr>
          <w:noProof/>
        </w:rPr>
        <w:drawing>
          <wp:inline distT="0" distB="0" distL="0" distR="0" wp14:anchorId="06A3CBBC" wp14:editId="22580FB6">
            <wp:extent cx="5943600" cy="607060"/>
            <wp:effectExtent l="0" t="0" r="0" b="2540"/>
            <wp:docPr id="316955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55783" name="Picture 3169557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441F" w:rsidRPr="002D7A65" w:rsidSect="007A0F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D582C"/>
    <w:multiLevelType w:val="hybridMultilevel"/>
    <w:tmpl w:val="B2B8B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36A08"/>
    <w:multiLevelType w:val="hybridMultilevel"/>
    <w:tmpl w:val="297A8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03B30"/>
    <w:multiLevelType w:val="hybridMultilevel"/>
    <w:tmpl w:val="AFBC4848"/>
    <w:lvl w:ilvl="0" w:tplc="7FE4C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BA2C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19AEB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359AD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5C2C6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87BEE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9FC86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9369F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DF40B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" w15:restartNumberingAfterBreak="0">
    <w:nsid w:val="707D3720"/>
    <w:multiLevelType w:val="hybridMultilevel"/>
    <w:tmpl w:val="04E4ED00"/>
    <w:lvl w:ilvl="0" w:tplc="BE127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6DF25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DF9883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23E2D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3F60C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0180D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7725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FD884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BE624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num w:numId="1" w16cid:durableId="857623414">
    <w:abstractNumId w:val="1"/>
  </w:num>
  <w:num w:numId="2" w16cid:durableId="305009868">
    <w:abstractNumId w:val="0"/>
  </w:num>
  <w:num w:numId="3" w16cid:durableId="689183196">
    <w:abstractNumId w:val="3"/>
  </w:num>
  <w:num w:numId="4" w16cid:durableId="1411076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AB"/>
    <w:rsid w:val="0000441F"/>
    <w:rsid w:val="00192BA5"/>
    <w:rsid w:val="002218B9"/>
    <w:rsid w:val="002873AB"/>
    <w:rsid w:val="002D40DF"/>
    <w:rsid w:val="002D7A65"/>
    <w:rsid w:val="005B1A75"/>
    <w:rsid w:val="00656E80"/>
    <w:rsid w:val="006747AC"/>
    <w:rsid w:val="007A0FB2"/>
    <w:rsid w:val="007B6975"/>
    <w:rsid w:val="008D2780"/>
    <w:rsid w:val="0091112B"/>
    <w:rsid w:val="009F1F09"/>
    <w:rsid w:val="00CF4716"/>
    <w:rsid w:val="00E16BE8"/>
    <w:rsid w:val="00F42420"/>
    <w:rsid w:val="00FE3C00"/>
    <w:rsid w:val="4BE1A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CFFF4"/>
  <w15:chartTrackingRefBased/>
  <w15:docId w15:val="{FE87B9ED-C64F-C04E-BFB6-7793DB70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3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873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4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4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03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Singer, Vicki</dc:creator>
  <cp:keywords/>
  <dc:description/>
  <cp:lastModifiedBy>Sorensen, Rachel</cp:lastModifiedBy>
  <cp:revision>4</cp:revision>
  <dcterms:created xsi:type="dcterms:W3CDTF">2024-12-16T22:22:00Z</dcterms:created>
  <dcterms:modified xsi:type="dcterms:W3CDTF">2024-12-16T22:23:00Z</dcterms:modified>
</cp:coreProperties>
</file>